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10" w:rsidRDefault="00CD46D4" w:rsidP="00CD46D4">
      <w:pPr>
        <w:jc w:val="center"/>
      </w:pPr>
      <w:r>
        <w:rPr>
          <w:noProof/>
          <w:lang w:eastAsia="en-GB"/>
        </w:rPr>
        <w:drawing>
          <wp:inline distT="0" distB="0" distL="0" distR="0" wp14:anchorId="2880EF16" wp14:editId="7560F335">
            <wp:extent cx="1579245" cy="8172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9245" cy="817245"/>
                    </a:xfrm>
                    <a:prstGeom prst="rect">
                      <a:avLst/>
                    </a:prstGeom>
                    <a:noFill/>
                  </pic:spPr>
                </pic:pic>
              </a:graphicData>
            </a:graphic>
          </wp:inline>
        </w:drawing>
      </w:r>
    </w:p>
    <w:p w:rsidR="00CD46D4" w:rsidRPr="00557AE1" w:rsidRDefault="00CD46D4" w:rsidP="00CD46D4">
      <w:pPr>
        <w:jc w:val="center"/>
        <w:rPr>
          <w:rFonts w:ascii="Calibri" w:hAnsi="Calibri"/>
          <w:b/>
          <w:sz w:val="36"/>
          <w:szCs w:val="36"/>
        </w:rPr>
      </w:pPr>
      <w:r>
        <w:rPr>
          <w:rFonts w:ascii="Calibri" w:hAnsi="Calibri"/>
          <w:b/>
          <w:sz w:val="36"/>
          <w:szCs w:val="36"/>
        </w:rPr>
        <w:t>Northwest Automotive Alliance Business Awards</w:t>
      </w:r>
    </w:p>
    <w:p w:rsidR="00995E4D" w:rsidRPr="00995E4D" w:rsidRDefault="00995E4D" w:rsidP="00995E4D">
      <w:pPr>
        <w:jc w:val="center"/>
        <w:rPr>
          <w:rFonts w:ascii="Calibri" w:eastAsiaTheme="minorEastAsia" w:hAnsi="Calibri"/>
          <w:b/>
          <w:color w:val="FFC000"/>
          <w:sz w:val="56"/>
          <w:szCs w:val="36"/>
          <w:lang w:eastAsia="en-GB"/>
        </w:rPr>
      </w:pPr>
      <w:r w:rsidRPr="00995E4D">
        <w:rPr>
          <w:rFonts w:ascii="Calibri" w:eastAsiaTheme="minorEastAsia" w:hAnsi="Calibri"/>
          <w:b/>
          <w:color w:val="FFC000"/>
          <w:sz w:val="56"/>
          <w:szCs w:val="36"/>
          <w:lang w:eastAsia="en-GB"/>
        </w:rPr>
        <w:t>APPLICAT</w:t>
      </w:r>
      <w:r>
        <w:rPr>
          <w:rFonts w:ascii="Calibri" w:eastAsiaTheme="minorEastAsia" w:hAnsi="Calibri"/>
          <w:b/>
          <w:color w:val="FFC000"/>
          <w:sz w:val="56"/>
          <w:szCs w:val="36"/>
          <w:lang w:eastAsia="en-GB"/>
        </w:rPr>
        <w:t>ION FORM FOR THE 2014 LOGISTICS EXCELLENCE AWARD</w:t>
      </w:r>
    </w:p>
    <w:p w:rsidR="007F5038" w:rsidRDefault="008C1429" w:rsidP="00061CFB">
      <w:pPr>
        <w:jc w:val="both"/>
        <w:rPr>
          <w:rFonts w:cstheme="minorHAnsi"/>
          <w:sz w:val="24"/>
          <w:szCs w:val="24"/>
          <w:lang w:eastAsia="en-GB"/>
        </w:rPr>
      </w:pPr>
      <w:r w:rsidRPr="008C1429">
        <w:rPr>
          <w:rFonts w:cstheme="minorHAnsi"/>
          <w:sz w:val="24"/>
          <w:szCs w:val="24"/>
          <w:lang w:eastAsia="en-GB"/>
        </w:rPr>
        <w:t xml:space="preserve">This </w:t>
      </w:r>
      <w:r w:rsidR="00995E4D">
        <w:rPr>
          <w:rFonts w:cstheme="minorHAnsi"/>
          <w:sz w:val="24"/>
          <w:szCs w:val="24"/>
          <w:lang w:eastAsia="en-GB"/>
        </w:rPr>
        <w:t>newly introduced award category for 2014’s NAA annual dinner</w:t>
      </w:r>
      <w:r w:rsidRPr="008C1429">
        <w:rPr>
          <w:rFonts w:cstheme="minorHAnsi"/>
          <w:sz w:val="24"/>
          <w:szCs w:val="24"/>
          <w:lang w:eastAsia="en-GB"/>
        </w:rPr>
        <w:t xml:space="preserve"> is for businesses that can demonstrate all round logistical success, innovation and above all excellence. This success can be focussed on general business performance, launch </w:t>
      </w:r>
      <w:r w:rsidR="00FA3F11">
        <w:rPr>
          <w:rFonts w:cstheme="minorHAnsi"/>
          <w:sz w:val="24"/>
          <w:szCs w:val="24"/>
          <w:lang w:eastAsia="en-GB"/>
        </w:rPr>
        <w:t>o</w:t>
      </w:r>
      <w:r w:rsidRPr="008C1429">
        <w:rPr>
          <w:rFonts w:cstheme="minorHAnsi"/>
          <w:sz w:val="24"/>
          <w:szCs w:val="24"/>
          <w:lang w:eastAsia="en-GB"/>
        </w:rPr>
        <w:t xml:space="preserve">r development </w:t>
      </w:r>
      <w:r w:rsidRPr="00FA3F11">
        <w:rPr>
          <w:rFonts w:cstheme="minorHAnsi"/>
          <w:sz w:val="24"/>
          <w:szCs w:val="24"/>
          <w:lang w:eastAsia="en-GB"/>
        </w:rPr>
        <w:t>of a new logistics</w:t>
      </w:r>
      <w:r w:rsidR="00FA3F11">
        <w:rPr>
          <w:rFonts w:cstheme="minorHAnsi"/>
          <w:sz w:val="24"/>
          <w:szCs w:val="24"/>
          <w:lang w:eastAsia="en-GB"/>
        </w:rPr>
        <w:t xml:space="preserve"> process</w:t>
      </w:r>
      <w:r w:rsidR="00FA3F11" w:rsidRPr="00FA3F11">
        <w:rPr>
          <w:rFonts w:cstheme="minorHAnsi"/>
          <w:sz w:val="24"/>
          <w:szCs w:val="24"/>
          <w:lang w:eastAsia="en-GB"/>
        </w:rPr>
        <w:t>, environmental impact or people engagement. As well as the result, the</w:t>
      </w:r>
      <w:r w:rsidRPr="00FA3F11">
        <w:rPr>
          <w:rFonts w:cstheme="minorHAnsi"/>
          <w:sz w:val="24"/>
          <w:szCs w:val="24"/>
          <w:lang w:eastAsia="en-GB"/>
        </w:rPr>
        <w:t xml:space="preserve"> process</w:t>
      </w:r>
      <w:r w:rsidR="00FA3F11" w:rsidRPr="00FA3F11">
        <w:rPr>
          <w:rFonts w:cstheme="minorHAnsi"/>
          <w:sz w:val="24"/>
          <w:szCs w:val="24"/>
          <w:lang w:eastAsia="en-GB"/>
        </w:rPr>
        <w:t xml:space="preserve"> undertaken (the quality of the activity),</w:t>
      </w:r>
      <w:r w:rsidR="00C120ED" w:rsidRPr="00FA3F11">
        <w:rPr>
          <w:rFonts w:cstheme="minorHAnsi"/>
          <w:sz w:val="24"/>
          <w:szCs w:val="24"/>
          <w:lang w:eastAsia="en-GB"/>
        </w:rPr>
        <w:t xml:space="preserve"> </w:t>
      </w:r>
      <w:r w:rsidR="00FA3F11" w:rsidRPr="00FA3F11">
        <w:rPr>
          <w:rFonts w:cstheme="minorHAnsi"/>
          <w:sz w:val="24"/>
          <w:szCs w:val="24"/>
          <w:lang w:eastAsia="en-GB"/>
        </w:rPr>
        <w:t>opportunity to</w:t>
      </w:r>
      <w:r w:rsidR="00C120ED" w:rsidRPr="00FA3F11">
        <w:rPr>
          <w:rFonts w:cstheme="minorHAnsi"/>
          <w:sz w:val="24"/>
          <w:szCs w:val="24"/>
          <w:lang w:eastAsia="en-GB"/>
        </w:rPr>
        <w:t xml:space="preserve"> leverage</w:t>
      </w:r>
      <w:r w:rsidR="00FA3F11" w:rsidRPr="00FA3F11">
        <w:rPr>
          <w:rFonts w:cstheme="minorHAnsi"/>
          <w:sz w:val="24"/>
          <w:szCs w:val="24"/>
          <w:lang w:eastAsia="en-GB"/>
        </w:rPr>
        <w:t xml:space="preserve"> the benefits and sustainability</w:t>
      </w:r>
      <w:r w:rsidR="00C120ED" w:rsidRPr="00FA3F11">
        <w:rPr>
          <w:rFonts w:cstheme="minorHAnsi"/>
          <w:sz w:val="24"/>
          <w:szCs w:val="24"/>
          <w:lang w:eastAsia="en-GB"/>
        </w:rPr>
        <w:t xml:space="preserve"> will be strong</w:t>
      </w:r>
      <w:r w:rsidR="00FA3F11" w:rsidRPr="00FA3F11">
        <w:rPr>
          <w:rFonts w:cstheme="minorHAnsi"/>
          <w:sz w:val="24"/>
          <w:szCs w:val="24"/>
          <w:lang w:eastAsia="en-GB"/>
        </w:rPr>
        <w:t>ly</w:t>
      </w:r>
      <w:r w:rsidR="00C120ED" w:rsidRPr="00FA3F11">
        <w:rPr>
          <w:rFonts w:cstheme="minorHAnsi"/>
          <w:sz w:val="24"/>
          <w:szCs w:val="24"/>
          <w:lang w:eastAsia="en-GB"/>
        </w:rPr>
        <w:t xml:space="preserve"> consider</w:t>
      </w:r>
      <w:r w:rsidR="00FA3F11" w:rsidRPr="00FA3F11">
        <w:rPr>
          <w:rFonts w:cstheme="minorHAnsi"/>
          <w:sz w:val="24"/>
          <w:szCs w:val="24"/>
          <w:lang w:eastAsia="en-GB"/>
        </w:rPr>
        <w:t>ed</w:t>
      </w:r>
      <w:r w:rsidRPr="00FA3F11">
        <w:rPr>
          <w:rFonts w:cstheme="minorHAnsi"/>
          <w:sz w:val="24"/>
          <w:szCs w:val="24"/>
          <w:lang w:eastAsia="en-GB"/>
        </w:rPr>
        <w:t>.</w:t>
      </w:r>
      <w:r w:rsidR="00FA3F11" w:rsidRPr="00FA3F11">
        <w:rPr>
          <w:rFonts w:cstheme="minorHAnsi"/>
          <w:sz w:val="24"/>
          <w:szCs w:val="24"/>
          <w:lang w:eastAsia="en-GB"/>
        </w:rPr>
        <w:t xml:space="preserve"> </w:t>
      </w:r>
      <w:r w:rsidR="00696665" w:rsidRPr="00FA3F11">
        <w:rPr>
          <w:rFonts w:cstheme="minorHAnsi"/>
          <w:sz w:val="24"/>
          <w:szCs w:val="24"/>
          <w:lang w:eastAsia="en-GB"/>
        </w:rPr>
        <w:t xml:space="preserve">The project must be concluded and evidence of the benefits validated. </w:t>
      </w:r>
    </w:p>
    <w:p w:rsidR="008C1429" w:rsidRPr="001571BB" w:rsidDel="00B23D4F" w:rsidRDefault="00CE16A7" w:rsidP="00061CFB">
      <w:pPr>
        <w:jc w:val="both"/>
        <w:rPr>
          <w:rFonts w:cstheme="minorHAnsi"/>
          <w:sz w:val="24"/>
          <w:szCs w:val="24"/>
          <w:lang w:eastAsia="en-GB"/>
        </w:rPr>
      </w:pPr>
      <w:r w:rsidRPr="00FA3F11" w:rsidDel="00B23D4F">
        <w:rPr>
          <w:rFonts w:cstheme="minorHAnsi"/>
          <w:sz w:val="24"/>
          <w:szCs w:val="24"/>
          <w:lang w:eastAsia="en-GB"/>
        </w:rPr>
        <w:t xml:space="preserve">This award will consist </w:t>
      </w:r>
      <w:r w:rsidRPr="00CE16A7" w:rsidDel="00B23D4F">
        <w:rPr>
          <w:rFonts w:cstheme="minorHAnsi"/>
          <w:sz w:val="24"/>
          <w:szCs w:val="24"/>
          <w:lang w:eastAsia="en-GB"/>
        </w:rPr>
        <w:t>of a 2-stage process.  The first stage is the Logistics Excellence Application form from which 3 companies will be</w:t>
      </w:r>
      <w:r w:rsidR="001571BB">
        <w:rPr>
          <w:rFonts w:cstheme="minorHAnsi"/>
          <w:sz w:val="24"/>
          <w:szCs w:val="24"/>
          <w:lang w:eastAsia="en-GB"/>
        </w:rPr>
        <w:t xml:space="preserve"> short-listed</w:t>
      </w:r>
      <w:r w:rsidRPr="001571BB" w:rsidDel="00B23D4F">
        <w:rPr>
          <w:rFonts w:cstheme="minorHAnsi"/>
          <w:sz w:val="24"/>
          <w:szCs w:val="24"/>
          <w:lang w:eastAsia="en-GB"/>
        </w:rPr>
        <w:t xml:space="preserve">.  </w:t>
      </w:r>
      <w:r w:rsidR="00881084" w:rsidRPr="001571BB">
        <w:rPr>
          <w:rFonts w:cstheme="minorHAnsi"/>
          <w:sz w:val="24"/>
          <w:szCs w:val="24"/>
          <w:lang w:eastAsia="en-GB"/>
        </w:rPr>
        <w:t>The second stage will take form as</w:t>
      </w:r>
      <w:r w:rsidR="001571BB">
        <w:rPr>
          <w:rFonts w:cstheme="minorHAnsi"/>
          <w:sz w:val="24"/>
          <w:szCs w:val="24"/>
          <w:lang w:eastAsia="en-GB"/>
        </w:rPr>
        <w:t xml:space="preserve"> </w:t>
      </w:r>
      <w:r w:rsidR="00881084" w:rsidRPr="001571BB">
        <w:rPr>
          <w:rFonts w:cstheme="minorHAnsi"/>
          <w:sz w:val="24"/>
          <w:szCs w:val="24"/>
          <w:lang w:eastAsia="en-GB"/>
        </w:rPr>
        <w:t xml:space="preserve">on-site visits to further investigate each application and its background. </w:t>
      </w:r>
      <w:r w:rsidRPr="001571BB" w:rsidDel="00B23D4F">
        <w:rPr>
          <w:rFonts w:cstheme="minorHAnsi"/>
          <w:sz w:val="24"/>
          <w:szCs w:val="24"/>
          <w:lang w:eastAsia="en-GB"/>
        </w:rPr>
        <w:t>Feedback will be provided to each company that received an on-site visit.</w:t>
      </w:r>
    </w:p>
    <w:p w:rsidR="00061CFB" w:rsidRDefault="008C1429" w:rsidP="00916A5A">
      <w:pPr>
        <w:jc w:val="both"/>
        <w:rPr>
          <w:rFonts w:cs="MyriadPro-Regular"/>
          <w:szCs w:val="20"/>
          <w:lang w:eastAsia="en-GB"/>
        </w:rPr>
      </w:pPr>
      <w:r>
        <w:rPr>
          <w:rFonts w:cs="MyriadPro-Regular"/>
          <w:szCs w:val="20"/>
          <w:lang w:eastAsia="en-GB"/>
        </w:rPr>
        <w:t xml:space="preserve">Award open to all </w:t>
      </w:r>
      <w:r w:rsidR="00CE16A7">
        <w:rPr>
          <w:rFonts w:cs="MyriadPro-Regular"/>
          <w:szCs w:val="20"/>
          <w:lang w:eastAsia="en-GB"/>
        </w:rPr>
        <w:t xml:space="preserve">companies who are </w:t>
      </w:r>
      <w:r w:rsidR="00CE16A7" w:rsidRPr="00CE16A7">
        <w:rPr>
          <w:rFonts w:cs="MyriadPro-Regular"/>
          <w:szCs w:val="20"/>
          <w:lang w:eastAsia="en-GB"/>
        </w:rPr>
        <w:t>who are either NAA or Business Excellence Members.</w:t>
      </w:r>
    </w:p>
    <w:tbl>
      <w:tblPr>
        <w:tblStyle w:val="TableGrid"/>
        <w:tblW w:w="0" w:type="auto"/>
        <w:tblLook w:val="04A0" w:firstRow="1" w:lastRow="0" w:firstColumn="1" w:lastColumn="0" w:noHBand="0" w:noVBand="1"/>
      </w:tblPr>
      <w:tblGrid>
        <w:gridCol w:w="3085"/>
        <w:gridCol w:w="6157"/>
      </w:tblGrid>
      <w:tr w:rsidR="004654D0" w:rsidTr="00916A5A">
        <w:tc>
          <w:tcPr>
            <w:tcW w:w="3085" w:type="dxa"/>
          </w:tcPr>
          <w:p w:rsidR="004654D0" w:rsidRPr="002755EB" w:rsidRDefault="004654D0" w:rsidP="00AB414E">
            <w:pPr>
              <w:rPr>
                <w:b/>
              </w:rPr>
            </w:pPr>
            <w:r w:rsidRPr="002755EB">
              <w:rPr>
                <w:b/>
              </w:rPr>
              <w:t xml:space="preserve">COMPANY NAME </w:t>
            </w:r>
          </w:p>
          <w:p w:rsidR="004654D0" w:rsidRPr="002755EB" w:rsidRDefault="004654D0" w:rsidP="00AB414E">
            <w:pPr>
              <w:rPr>
                <w:b/>
                <w:i/>
              </w:rPr>
            </w:pPr>
            <w:r w:rsidRPr="002755EB">
              <w:rPr>
                <w:b/>
                <w:i/>
                <w:sz w:val="18"/>
              </w:rPr>
              <w:t>(This is the name that will appear on the certificate)</w:t>
            </w:r>
          </w:p>
        </w:tc>
        <w:tc>
          <w:tcPr>
            <w:tcW w:w="6157" w:type="dxa"/>
          </w:tcPr>
          <w:p w:rsidR="004654D0" w:rsidRDefault="004654D0" w:rsidP="00AB414E"/>
          <w:p w:rsidR="004654D0" w:rsidRDefault="004654D0" w:rsidP="00AB414E"/>
          <w:p w:rsidR="004654D0" w:rsidRDefault="004654D0" w:rsidP="00AB414E"/>
        </w:tc>
      </w:tr>
      <w:tr w:rsidR="004654D0" w:rsidTr="00916A5A">
        <w:tc>
          <w:tcPr>
            <w:tcW w:w="3085" w:type="dxa"/>
          </w:tcPr>
          <w:p w:rsidR="004654D0" w:rsidRPr="002755EB" w:rsidRDefault="004654D0" w:rsidP="00AB414E">
            <w:pPr>
              <w:rPr>
                <w:b/>
              </w:rPr>
            </w:pPr>
            <w:r w:rsidRPr="002755EB">
              <w:rPr>
                <w:b/>
              </w:rPr>
              <w:t>COMPANY ADDRESS</w:t>
            </w:r>
          </w:p>
        </w:tc>
        <w:tc>
          <w:tcPr>
            <w:tcW w:w="6157" w:type="dxa"/>
          </w:tcPr>
          <w:p w:rsidR="004654D0" w:rsidRDefault="004654D0" w:rsidP="00AB414E"/>
          <w:p w:rsidR="004654D0" w:rsidRDefault="004654D0" w:rsidP="00AB414E"/>
          <w:p w:rsidR="004654D0" w:rsidRDefault="004654D0" w:rsidP="00AB414E"/>
        </w:tc>
      </w:tr>
      <w:tr w:rsidR="004654D0" w:rsidTr="00916A5A">
        <w:tc>
          <w:tcPr>
            <w:tcW w:w="3085" w:type="dxa"/>
          </w:tcPr>
          <w:p w:rsidR="004654D0" w:rsidRPr="002755EB" w:rsidRDefault="004654D0" w:rsidP="00AB414E">
            <w:pPr>
              <w:rPr>
                <w:b/>
              </w:rPr>
            </w:pPr>
            <w:r w:rsidRPr="002755EB">
              <w:rPr>
                <w:b/>
              </w:rPr>
              <w:t>CONTACT NAME</w:t>
            </w:r>
          </w:p>
        </w:tc>
        <w:tc>
          <w:tcPr>
            <w:tcW w:w="6157" w:type="dxa"/>
          </w:tcPr>
          <w:p w:rsidR="004654D0" w:rsidRDefault="004654D0" w:rsidP="00AB414E"/>
          <w:p w:rsidR="004654D0" w:rsidRDefault="004654D0" w:rsidP="00AB414E"/>
          <w:p w:rsidR="004654D0" w:rsidRDefault="004654D0" w:rsidP="00AB414E"/>
        </w:tc>
      </w:tr>
      <w:tr w:rsidR="004654D0" w:rsidTr="00916A5A">
        <w:tc>
          <w:tcPr>
            <w:tcW w:w="3085" w:type="dxa"/>
          </w:tcPr>
          <w:p w:rsidR="004654D0" w:rsidRPr="002755EB" w:rsidRDefault="004654D0" w:rsidP="00AB414E">
            <w:pPr>
              <w:rPr>
                <w:b/>
              </w:rPr>
            </w:pPr>
            <w:r w:rsidRPr="002755EB">
              <w:rPr>
                <w:b/>
              </w:rPr>
              <w:t>CONTACT POSITION</w:t>
            </w:r>
          </w:p>
        </w:tc>
        <w:tc>
          <w:tcPr>
            <w:tcW w:w="6157" w:type="dxa"/>
          </w:tcPr>
          <w:p w:rsidR="004654D0" w:rsidRDefault="004654D0" w:rsidP="00AB414E"/>
          <w:p w:rsidR="004654D0" w:rsidRDefault="004654D0" w:rsidP="00AB414E"/>
          <w:p w:rsidR="004654D0" w:rsidRDefault="004654D0" w:rsidP="00AB414E"/>
        </w:tc>
      </w:tr>
      <w:tr w:rsidR="004654D0" w:rsidTr="00916A5A">
        <w:tc>
          <w:tcPr>
            <w:tcW w:w="3085" w:type="dxa"/>
          </w:tcPr>
          <w:p w:rsidR="004654D0" w:rsidRPr="002755EB" w:rsidRDefault="004654D0" w:rsidP="00AB414E">
            <w:pPr>
              <w:rPr>
                <w:b/>
              </w:rPr>
            </w:pPr>
            <w:r w:rsidRPr="002755EB">
              <w:rPr>
                <w:b/>
              </w:rPr>
              <w:t>CONTACT PHONE NUMBER</w:t>
            </w:r>
          </w:p>
        </w:tc>
        <w:tc>
          <w:tcPr>
            <w:tcW w:w="6157" w:type="dxa"/>
          </w:tcPr>
          <w:p w:rsidR="004654D0" w:rsidRDefault="004654D0" w:rsidP="00AB414E"/>
          <w:p w:rsidR="004654D0" w:rsidRDefault="004654D0" w:rsidP="00AB414E"/>
        </w:tc>
      </w:tr>
      <w:tr w:rsidR="004654D0" w:rsidTr="00916A5A">
        <w:tc>
          <w:tcPr>
            <w:tcW w:w="3085" w:type="dxa"/>
          </w:tcPr>
          <w:p w:rsidR="004654D0" w:rsidRPr="002755EB" w:rsidRDefault="004654D0" w:rsidP="00AB414E">
            <w:pPr>
              <w:rPr>
                <w:b/>
              </w:rPr>
            </w:pPr>
            <w:r w:rsidRPr="002755EB">
              <w:rPr>
                <w:b/>
              </w:rPr>
              <w:t xml:space="preserve">CONTACT EMAIL </w:t>
            </w:r>
          </w:p>
        </w:tc>
        <w:tc>
          <w:tcPr>
            <w:tcW w:w="6157" w:type="dxa"/>
          </w:tcPr>
          <w:p w:rsidR="004654D0" w:rsidRDefault="004654D0" w:rsidP="00AB414E"/>
          <w:p w:rsidR="004654D0" w:rsidRDefault="004654D0" w:rsidP="00AB414E"/>
        </w:tc>
      </w:tr>
      <w:tr w:rsidR="004654D0" w:rsidTr="00916A5A">
        <w:tc>
          <w:tcPr>
            <w:tcW w:w="3085" w:type="dxa"/>
          </w:tcPr>
          <w:p w:rsidR="004654D0" w:rsidRPr="002755EB" w:rsidRDefault="004654D0" w:rsidP="00AB414E">
            <w:pPr>
              <w:rPr>
                <w:b/>
              </w:rPr>
            </w:pPr>
            <w:r>
              <w:rPr>
                <w:b/>
              </w:rPr>
              <w:t xml:space="preserve">POSITION WITHIN THE SUPPLY CHAIN (OEM, Tier 1 </w:t>
            </w:r>
            <w:r w:rsidR="00D43B3C">
              <w:rPr>
                <w:b/>
              </w:rPr>
              <w:t>etc.</w:t>
            </w:r>
            <w:r>
              <w:rPr>
                <w:b/>
              </w:rPr>
              <w:t>)</w:t>
            </w:r>
          </w:p>
        </w:tc>
        <w:tc>
          <w:tcPr>
            <w:tcW w:w="6157" w:type="dxa"/>
          </w:tcPr>
          <w:p w:rsidR="004654D0" w:rsidRDefault="004654D0" w:rsidP="00AB414E"/>
          <w:p w:rsidR="004654D0" w:rsidRDefault="004654D0" w:rsidP="00AB414E"/>
        </w:tc>
      </w:tr>
      <w:tr w:rsidR="004654D0" w:rsidTr="00916A5A">
        <w:tc>
          <w:tcPr>
            <w:tcW w:w="3085" w:type="dxa"/>
          </w:tcPr>
          <w:p w:rsidR="004654D0" w:rsidRDefault="004654D0" w:rsidP="00AB414E">
            <w:pPr>
              <w:rPr>
                <w:b/>
              </w:rPr>
            </w:pPr>
            <w:r>
              <w:rPr>
                <w:b/>
              </w:rPr>
              <w:t>NUMBER OF EMPLOYEES</w:t>
            </w:r>
          </w:p>
        </w:tc>
        <w:tc>
          <w:tcPr>
            <w:tcW w:w="6157" w:type="dxa"/>
          </w:tcPr>
          <w:p w:rsidR="004654D0" w:rsidRDefault="004654D0" w:rsidP="00AB414E"/>
        </w:tc>
      </w:tr>
    </w:tbl>
    <w:p w:rsidR="007A4730" w:rsidRPr="007A4730" w:rsidRDefault="007A4730" w:rsidP="007A4730">
      <w:pPr>
        <w:ind w:left="-426"/>
        <w:rPr>
          <w:rFonts w:ascii="Calibri" w:hAnsi="Calibri"/>
          <w:b/>
          <w:szCs w:val="18"/>
        </w:rPr>
      </w:pPr>
    </w:p>
    <w:p w:rsidR="00995E4D" w:rsidRDefault="00995E4D" w:rsidP="007A4730">
      <w:pPr>
        <w:ind w:left="-426"/>
        <w:rPr>
          <w:rFonts w:ascii="Calibri" w:hAnsi="Calibri"/>
          <w:b/>
          <w:szCs w:val="18"/>
        </w:rPr>
      </w:pPr>
    </w:p>
    <w:tbl>
      <w:tblPr>
        <w:tblStyle w:val="TableGrid1"/>
        <w:tblW w:w="0" w:type="auto"/>
        <w:tblLook w:val="04A0" w:firstRow="1" w:lastRow="0" w:firstColumn="1" w:lastColumn="0" w:noHBand="0" w:noVBand="1"/>
      </w:tblPr>
      <w:tblGrid>
        <w:gridCol w:w="9242"/>
      </w:tblGrid>
      <w:tr w:rsidR="00995E4D" w:rsidRPr="00995E4D" w:rsidTr="004B3B89">
        <w:tc>
          <w:tcPr>
            <w:tcW w:w="9242" w:type="dxa"/>
          </w:tcPr>
          <w:p w:rsidR="00995E4D" w:rsidRDefault="00995E4D" w:rsidP="00995E4D">
            <w:pPr>
              <w:rPr>
                <w:b/>
              </w:rPr>
            </w:pPr>
            <w:r w:rsidRPr="00995E4D">
              <w:rPr>
                <w:b/>
              </w:rPr>
              <w:t xml:space="preserve">SECTION 1: COMPANY. </w:t>
            </w:r>
          </w:p>
          <w:p w:rsidR="001A32C8" w:rsidRDefault="00995E4D" w:rsidP="00916A5A">
            <w:pPr>
              <w:rPr>
                <w:rFonts w:eastAsiaTheme="minorHAnsi"/>
                <w:i/>
                <w:lang w:eastAsia="en-US"/>
              </w:rPr>
            </w:pPr>
            <w:r w:rsidRPr="00916A5A">
              <w:rPr>
                <w:i/>
              </w:rPr>
              <w:t xml:space="preserve">Please provide a brief overview of your company </w:t>
            </w:r>
          </w:p>
          <w:p w:rsidR="00995E4D" w:rsidRPr="00995E4D" w:rsidRDefault="00995E4D" w:rsidP="00916A5A">
            <w:pPr>
              <w:rPr>
                <w:rFonts w:eastAsiaTheme="minorHAnsi"/>
                <w:b/>
                <w:i/>
                <w:lang w:eastAsia="en-US"/>
              </w:rPr>
            </w:pPr>
            <w:r w:rsidRPr="00995E4D">
              <w:rPr>
                <w:i/>
              </w:rPr>
              <w:t>Word limit:</w:t>
            </w:r>
            <w:r w:rsidRPr="00995E4D">
              <w:rPr>
                <w:b/>
                <w:i/>
              </w:rPr>
              <w:t xml:space="preserve"> </w:t>
            </w:r>
            <w:r w:rsidRPr="00995E4D">
              <w:rPr>
                <w:i/>
              </w:rPr>
              <w:t xml:space="preserve">100 words </w:t>
            </w:r>
          </w:p>
        </w:tc>
      </w:tr>
      <w:tr w:rsidR="00995E4D" w:rsidRPr="00995E4D" w:rsidTr="00916A5A">
        <w:trPr>
          <w:trHeight w:val="2978"/>
        </w:trPr>
        <w:tc>
          <w:tcPr>
            <w:tcW w:w="9242" w:type="dxa"/>
          </w:tcPr>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tc>
      </w:tr>
      <w:tr w:rsidR="00995E4D" w:rsidRPr="00995E4D" w:rsidTr="004B3B89">
        <w:tc>
          <w:tcPr>
            <w:tcW w:w="9242" w:type="dxa"/>
          </w:tcPr>
          <w:p w:rsidR="00995E4D" w:rsidRDefault="00995E4D" w:rsidP="00FC05C4">
            <w:r w:rsidRPr="00995E4D">
              <w:rPr>
                <w:b/>
              </w:rPr>
              <w:t xml:space="preserve">SECTION 2: </w:t>
            </w:r>
            <w:r>
              <w:rPr>
                <w:b/>
              </w:rPr>
              <w:t>TOP LINE SUMMARY</w:t>
            </w:r>
            <w:r>
              <w:t xml:space="preserve"> </w:t>
            </w:r>
          </w:p>
          <w:p w:rsidR="00995E4D" w:rsidRPr="00916A5A" w:rsidRDefault="00995E4D" w:rsidP="00916A5A">
            <w:pPr>
              <w:rPr>
                <w:i/>
              </w:rPr>
            </w:pPr>
            <w:r w:rsidRPr="00916A5A">
              <w:rPr>
                <w:i/>
              </w:rPr>
              <w:t>Please give a summary of your entry that captures the essence of your entry.</w:t>
            </w:r>
          </w:p>
          <w:p w:rsidR="00995E4D" w:rsidRPr="00995E4D" w:rsidRDefault="00995E4D" w:rsidP="00916A5A">
            <w:pPr>
              <w:rPr>
                <w:rFonts w:eastAsiaTheme="minorHAnsi"/>
                <w:i/>
                <w:lang w:eastAsia="en-US"/>
              </w:rPr>
            </w:pPr>
            <w:r w:rsidRPr="00916A5A">
              <w:rPr>
                <w:i/>
              </w:rPr>
              <w:t>Word limit: 50 words</w:t>
            </w:r>
          </w:p>
        </w:tc>
      </w:tr>
      <w:tr w:rsidR="00995E4D" w:rsidRPr="00995E4D" w:rsidTr="00916A5A">
        <w:trPr>
          <w:trHeight w:val="2752"/>
        </w:trPr>
        <w:tc>
          <w:tcPr>
            <w:tcW w:w="9242" w:type="dxa"/>
          </w:tcPr>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tc>
      </w:tr>
      <w:tr w:rsidR="00995E4D" w:rsidRPr="00995E4D" w:rsidTr="004B3B89">
        <w:tc>
          <w:tcPr>
            <w:tcW w:w="9242" w:type="dxa"/>
          </w:tcPr>
          <w:p w:rsidR="001A32C8" w:rsidRDefault="00995E4D" w:rsidP="00916A5A">
            <w:pPr>
              <w:rPr>
                <w:rFonts w:eastAsiaTheme="minorHAnsi"/>
                <w:i/>
                <w:lang w:eastAsia="en-US"/>
              </w:rPr>
            </w:pPr>
            <w:r w:rsidRPr="00995E4D">
              <w:rPr>
                <w:b/>
              </w:rPr>
              <w:t xml:space="preserve">SECTION 3: </w:t>
            </w:r>
            <w:r w:rsidRPr="00916A5A">
              <w:rPr>
                <w:b/>
              </w:rPr>
              <w:t>APPLICATION CATEGORY DETAIL</w:t>
            </w:r>
          </w:p>
          <w:p w:rsidR="00995E4D" w:rsidRPr="00916A5A" w:rsidRDefault="00995E4D" w:rsidP="00916A5A">
            <w:pPr>
              <w:rPr>
                <w:i/>
              </w:rPr>
            </w:pPr>
            <w:r w:rsidRPr="00916A5A">
              <w:rPr>
                <w:i/>
              </w:rPr>
              <w:t xml:space="preserve">Please describe the concept of your project or activity. You should try to include the background, analysis of the business condition, the strategies taken, methodology used for implementation, the challenges that needed to be overcome.  </w:t>
            </w:r>
          </w:p>
          <w:p w:rsidR="00995E4D" w:rsidRPr="00995E4D" w:rsidRDefault="00995E4D" w:rsidP="00916A5A">
            <w:pPr>
              <w:rPr>
                <w:rFonts w:eastAsiaTheme="minorHAnsi"/>
                <w:lang w:eastAsia="en-US"/>
              </w:rPr>
            </w:pPr>
            <w:r w:rsidRPr="00916A5A">
              <w:rPr>
                <w:i/>
              </w:rPr>
              <w:t>Word limit: 500 words.</w:t>
            </w:r>
          </w:p>
        </w:tc>
      </w:tr>
      <w:tr w:rsidR="00995E4D" w:rsidRPr="00995E4D" w:rsidTr="004B3B89">
        <w:tc>
          <w:tcPr>
            <w:tcW w:w="9242" w:type="dxa"/>
          </w:tcPr>
          <w:p w:rsidR="00995E4D" w:rsidRPr="00995E4D" w:rsidRDefault="00995E4D" w:rsidP="00995E4D"/>
          <w:p w:rsidR="00995E4D" w:rsidRPr="00995E4D" w:rsidRDefault="00995E4D" w:rsidP="00995E4D"/>
          <w:p w:rsidR="00995E4D" w:rsidRPr="00995E4D" w:rsidRDefault="00995E4D" w:rsidP="00995E4D"/>
          <w:p w:rsidR="00995E4D" w:rsidRDefault="00995E4D" w:rsidP="00995E4D"/>
          <w:p w:rsidR="00995E4D" w:rsidRDefault="00995E4D" w:rsidP="00995E4D"/>
          <w:p w:rsidR="00995E4D" w:rsidRDefault="00995E4D" w:rsidP="00995E4D"/>
          <w:p w:rsidR="00995E4D" w:rsidRDefault="00995E4D" w:rsidP="00995E4D"/>
          <w:p w:rsidR="00995E4D" w:rsidRDefault="00995E4D" w:rsidP="00995E4D"/>
          <w:p w:rsidR="00995E4D" w:rsidRDefault="00995E4D" w:rsidP="00995E4D"/>
          <w:p w:rsidR="00995E4D" w:rsidRDefault="00995E4D" w:rsidP="00995E4D"/>
          <w:p w:rsidR="00995E4D" w:rsidRDefault="00995E4D" w:rsidP="00995E4D"/>
          <w:p w:rsidR="00995E4D" w:rsidRDefault="00995E4D" w:rsidP="00995E4D"/>
          <w:p w:rsidR="00995E4D" w:rsidRDefault="00995E4D" w:rsidP="00995E4D"/>
          <w:p w:rsidR="00995E4D" w:rsidRPr="00995E4D" w:rsidRDefault="00995E4D" w:rsidP="00995E4D"/>
        </w:tc>
      </w:tr>
      <w:tr w:rsidR="00995E4D" w:rsidRPr="00995E4D" w:rsidTr="004B3B89">
        <w:tc>
          <w:tcPr>
            <w:tcW w:w="9242" w:type="dxa"/>
          </w:tcPr>
          <w:p w:rsidR="00995E4D" w:rsidRPr="00916A5A" w:rsidRDefault="00995E4D" w:rsidP="00916A5A">
            <w:pPr>
              <w:rPr>
                <w:b/>
              </w:rPr>
            </w:pPr>
            <w:r w:rsidRPr="00916A5A">
              <w:rPr>
                <w:b/>
              </w:rPr>
              <w:t>SECTION 4: A</w:t>
            </w:r>
            <w:r w:rsidR="003B13D4">
              <w:rPr>
                <w:b/>
              </w:rPr>
              <w:t>CHIE</w:t>
            </w:r>
            <w:r w:rsidRPr="00916A5A">
              <w:rPr>
                <w:b/>
              </w:rPr>
              <w:t xml:space="preserve">VEMENTS </w:t>
            </w:r>
          </w:p>
          <w:p w:rsidR="00995E4D" w:rsidRPr="00916A5A" w:rsidRDefault="00995E4D" w:rsidP="00916A5A">
            <w:pPr>
              <w:rPr>
                <w:i/>
              </w:rPr>
            </w:pPr>
            <w:r w:rsidRPr="00916A5A">
              <w:rPr>
                <w:i/>
              </w:rPr>
              <w:t xml:space="preserve">Please state all of the short and long term benefits using clear metrics where feasible to do so. Your emphasis should be on return on Investment, cost reductions, operational KPIs, social and environmental benefits. These could include for example; productivity, truck utilisation, packaging efficiency, jobs created, jobs safe-guarded,  staff development, CO2 emissions etc.  Outputs should be provided as actual numbers and as a percentage of the business. </w:t>
            </w:r>
          </w:p>
          <w:p w:rsidR="00995E4D" w:rsidRPr="00995E4D" w:rsidRDefault="00995E4D" w:rsidP="00916A5A">
            <w:pPr>
              <w:rPr>
                <w:rFonts w:eastAsiaTheme="minorHAnsi"/>
                <w:i/>
                <w:lang w:eastAsia="en-US"/>
              </w:rPr>
            </w:pPr>
            <w:r w:rsidRPr="00916A5A">
              <w:rPr>
                <w:i/>
              </w:rPr>
              <w:t>Word limit: 400 words</w:t>
            </w:r>
          </w:p>
        </w:tc>
      </w:tr>
      <w:tr w:rsidR="00995E4D" w:rsidRPr="00995E4D" w:rsidTr="00916A5A">
        <w:trPr>
          <w:trHeight w:val="2638"/>
        </w:trPr>
        <w:tc>
          <w:tcPr>
            <w:tcW w:w="9242" w:type="dxa"/>
          </w:tcPr>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p w:rsidR="00995E4D" w:rsidRPr="00995E4D" w:rsidRDefault="00995E4D" w:rsidP="00995E4D"/>
        </w:tc>
      </w:tr>
      <w:tr w:rsidR="00995E4D" w:rsidRPr="00995E4D" w:rsidTr="004B3B89">
        <w:trPr>
          <w:trHeight w:val="1039"/>
        </w:trPr>
        <w:tc>
          <w:tcPr>
            <w:tcW w:w="9242" w:type="dxa"/>
          </w:tcPr>
          <w:p w:rsidR="00995E4D" w:rsidRPr="00916A5A" w:rsidRDefault="00995E4D" w:rsidP="00916A5A">
            <w:pPr>
              <w:rPr>
                <w:b/>
              </w:rPr>
            </w:pPr>
            <w:r w:rsidRPr="00FC05C4">
              <w:rPr>
                <w:b/>
              </w:rPr>
              <w:t xml:space="preserve">SECTION </w:t>
            </w:r>
            <w:r>
              <w:rPr>
                <w:b/>
              </w:rPr>
              <w:t>5</w:t>
            </w:r>
            <w:r w:rsidRPr="00916A5A">
              <w:rPr>
                <w:b/>
              </w:rPr>
              <w:t>: FUTURE PLANS</w:t>
            </w:r>
          </w:p>
          <w:p w:rsidR="00995E4D" w:rsidRPr="00916A5A" w:rsidRDefault="00995E4D" w:rsidP="00916A5A">
            <w:pPr>
              <w:rPr>
                <w:i/>
              </w:rPr>
            </w:pPr>
            <w:r w:rsidRPr="00916A5A">
              <w:rPr>
                <w:i/>
              </w:rPr>
              <w:t>Please describe your future plans, which have resulted from delivering this project.  This may include further project development, spin-off projects, and opportunities for leverage. Please include any market research or external engagement that was carried out before, during or after the activity that may support this.</w:t>
            </w:r>
          </w:p>
          <w:p w:rsidR="00995E4D" w:rsidRPr="00995E4D" w:rsidRDefault="00995E4D" w:rsidP="00916A5A">
            <w:pPr>
              <w:rPr>
                <w:rFonts w:eastAsiaTheme="minorHAnsi"/>
                <w:lang w:eastAsia="en-US"/>
              </w:rPr>
            </w:pPr>
            <w:r w:rsidRPr="00916A5A">
              <w:rPr>
                <w:i/>
              </w:rPr>
              <w:t>Word limit: 300 words</w:t>
            </w:r>
          </w:p>
        </w:tc>
      </w:tr>
      <w:tr w:rsidR="00995E4D" w:rsidRPr="00995E4D" w:rsidTr="004B3B89">
        <w:trPr>
          <w:trHeight w:val="3042"/>
        </w:trPr>
        <w:tc>
          <w:tcPr>
            <w:tcW w:w="9242" w:type="dxa"/>
          </w:tcPr>
          <w:p w:rsidR="00995E4D" w:rsidRPr="00995E4D" w:rsidRDefault="00995E4D" w:rsidP="00995E4D"/>
          <w:p w:rsidR="00995E4D" w:rsidRPr="00995E4D" w:rsidRDefault="00995E4D" w:rsidP="00995E4D"/>
        </w:tc>
      </w:tr>
    </w:tbl>
    <w:p w:rsidR="00620A99" w:rsidRDefault="00620A99" w:rsidP="00881084">
      <w:pPr>
        <w:jc w:val="both"/>
        <w:rPr>
          <w:rFonts w:cs="MyriadPro-Regular"/>
          <w:b/>
          <w:szCs w:val="20"/>
          <w:lang w:eastAsia="en-GB"/>
        </w:rPr>
      </w:pPr>
    </w:p>
    <w:p w:rsidR="00881084" w:rsidRPr="00881084" w:rsidRDefault="00881084" w:rsidP="00881084">
      <w:pPr>
        <w:jc w:val="both"/>
        <w:rPr>
          <w:rFonts w:cs="MyriadPro-Regular"/>
          <w:szCs w:val="20"/>
          <w:lang w:eastAsia="en-GB"/>
        </w:rPr>
      </w:pPr>
      <w:r w:rsidRPr="00916A5A">
        <w:rPr>
          <w:rFonts w:cs="MyriadPro-Regular"/>
          <w:b/>
          <w:szCs w:val="20"/>
          <w:lang w:eastAsia="en-GB"/>
        </w:rPr>
        <w:t>CLOSING DATE</w:t>
      </w:r>
      <w:r w:rsidRPr="00881084">
        <w:rPr>
          <w:rFonts w:cs="MyriadPro-Regular"/>
          <w:szCs w:val="20"/>
          <w:lang w:eastAsia="en-GB"/>
        </w:rPr>
        <w:t xml:space="preserve">: </w:t>
      </w:r>
    </w:p>
    <w:p w:rsidR="00881084" w:rsidRPr="00881084" w:rsidRDefault="00881084" w:rsidP="00881084">
      <w:pPr>
        <w:jc w:val="both"/>
        <w:rPr>
          <w:rFonts w:cs="MyriadPro-Regular"/>
          <w:szCs w:val="20"/>
          <w:lang w:eastAsia="en-GB"/>
        </w:rPr>
      </w:pPr>
      <w:r w:rsidRPr="00881084">
        <w:rPr>
          <w:rFonts w:cs="MyriadPro-Regular"/>
          <w:szCs w:val="20"/>
          <w:lang w:eastAsia="en-GB"/>
        </w:rPr>
        <w:t xml:space="preserve">The closing date for all entries is 31st July 2014. Completed forms should be submitted to Amanda Holmes via email </w:t>
      </w:r>
      <w:hyperlink r:id="rId7" w:history="1">
        <w:r w:rsidR="00FC05C4" w:rsidRPr="00FC05C4">
          <w:rPr>
            <w:rStyle w:val="Hyperlink"/>
            <w:rFonts w:cs="MyriadPro-Regular"/>
            <w:szCs w:val="20"/>
            <w:lang w:eastAsia="en-GB"/>
          </w:rPr>
          <w:t>a.holmes@nwautoalliance.com</w:t>
        </w:r>
      </w:hyperlink>
    </w:p>
    <w:p w:rsidR="00881084" w:rsidRPr="00916A5A" w:rsidRDefault="00881084" w:rsidP="00881084">
      <w:pPr>
        <w:jc w:val="both"/>
        <w:rPr>
          <w:rFonts w:cs="MyriadPro-Regular"/>
          <w:b/>
          <w:szCs w:val="20"/>
          <w:lang w:eastAsia="en-GB"/>
        </w:rPr>
      </w:pPr>
      <w:r w:rsidRPr="00916A5A">
        <w:rPr>
          <w:rFonts w:cs="MyriadPro-Regular"/>
          <w:b/>
          <w:szCs w:val="20"/>
          <w:lang w:eastAsia="en-GB"/>
        </w:rPr>
        <w:t>CONDITIONS OF ENTRY:</w:t>
      </w:r>
    </w:p>
    <w:p w:rsidR="00881084" w:rsidRPr="00881084" w:rsidRDefault="00881084" w:rsidP="00916A5A">
      <w:pPr>
        <w:spacing w:after="0" w:line="240" w:lineRule="auto"/>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All entries must be submitted on the application form in electronic format</w:t>
      </w:r>
    </w:p>
    <w:p w:rsidR="00881084" w:rsidRPr="00881084" w:rsidRDefault="00881084" w:rsidP="00916A5A">
      <w:pPr>
        <w:spacing w:after="0" w:line="240" w:lineRule="auto"/>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All entries must represent activities within the last 12 months</w:t>
      </w:r>
    </w:p>
    <w:p w:rsidR="00881084" w:rsidRPr="00881084" w:rsidRDefault="00881084" w:rsidP="00916A5A">
      <w:pPr>
        <w:spacing w:after="0" w:line="240" w:lineRule="auto"/>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 xml:space="preserve">The closing date for receipt of completed applications is 31st July 2014. </w:t>
      </w:r>
    </w:p>
    <w:p w:rsidR="00881084" w:rsidRPr="00881084" w:rsidRDefault="00881084" w:rsidP="00916A5A">
      <w:pPr>
        <w:spacing w:after="0" w:line="240" w:lineRule="auto"/>
        <w:ind w:left="720" w:hanging="720"/>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Applicants must address the criteria established for each category, against which the judges will make their decisions</w:t>
      </w:r>
    </w:p>
    <w:p w:rsidR="00881084" w:rsidRPr="00881084" w:rsidRDefault="00881084" w:rsidP="00916A5A">
      <w:pPr>
        <w:spacing w:after="0" w:line="240" w:lineRule="auto"/>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 xml:space="preserve">Award is open to both paid NAA members and Business Excellence Members  </w:t>
      </w:r>
    </w:p>
    <w:p w:rsidR="00881084" w:rsidRPr="00881084" w:rsidRDefault="00881084" w:rsidP="00916A5A">
      <w:pPr>
        <w:spacing w:after="0" w:line="240" w:lineRule="auto"/>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The judge’s decision is final</w:t>
      </w:r>
    </w:p>
    <w:p w:rsidR="00881084" w:rsidRPr="00881084" w:rsidRDefault="00881084" w:rsidP="00916A5A">
      <w:pPr>
        <w:spacing w:after="0" w:line="240" w:lineRule="auto"/>
        <w:ind w:left="720" w:hanging="720"/>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You are prepared to provide pictures of your company or project to support the application, which will be used at the Awards Ceremony and in future publicity linked to the Awards.</w:t>
      </w:r>
    </w:p>
    <w:p w:rsidR="00881084" w:rsidRPr="00881084" w:rsidRDefault="00881084" w:rsidP="00916A5A">
      <w:pPr>
        <w:spacing w:after="0" w:line="240" w:lineRule="auto"/>
        <w:ind w:left="720" w:hanging="720"/>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A summary of your application will be prepared for use in the Dinner Brochure, this will be developed in conjunction with you and you will have final approval on the content.  Photography &amp; logos are also required at this stage.  The completion date for this is 30th September 2014.</w:t>
      </w:r>
    </w:p>
    <w:p w:rsidR="00620A99" w:rsidRDefault="00620A99" w:rsidP="00881084">
      <w:pPr>
        <w:jc w:val="both"/>
        <w:rPr>
          <w:rFonts w:cs="MyriadPro-Regular"/>
          <w:b/>
          <w:szCs w:val="20"/>
          <w:lang w:eastAsia="en-GB"/>
        </w:rPr>
      </w:pPr>
    </w:p>
    <w:p w:rsidR="00881084" w:rsidRPr="00916A5A" w:rsidRDefault="00881084" w:rsidP="00881084">
      <w:pPr>
        <w:jc w:val="both"/>
        <w:rPr>
          <w:rFonts w:cs="MyriadPro-Regular"/>
          <w:b/>
          <w:szCs w:val="20"/>
          <w:lang w:eastAsia="en-GB"/>
        </w:rPr>
      </w:pPr>
      <w:r w:rsidRPr="00916A5A">
        <w:rPr>
          <w:rFonts w:cs="MyriadPro-Regular"/>
          <w:b/>
          <w:szCs w:val="20"/>
          <w:lang w:eastAsia="en-GB"/>
        </w:rPr>
        <w:t>JUDGING:</w:t>
      </w:r>
    </w:p>
    <w:p w:rsidR="00881084" w:rsidRPr="00881084" w:rsidRDefault="00881084" w:rsidP="00916A5A">
      <w:pPr>
        <w:spacing w:after="0" w:line="240" w:lineRule="auto"/>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NAA will appoint a panel of judges from sponsors and experts in the individual categories</w:t>
      </w:r>
    </w:p>
    <w:p w:rsidR="00881084" w:rsidRPr="00881084" w:rsidRDefault="00881084" w:rsidP="00916A5A">
      <w:pPr>
        <w:spacing w:after="0" w:line="240" w:lineRule="auto"/>
        <w:ind w:left="720" w:hanging="720"/>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The judges will shortlist a minimum</w:t>
      </w:r>
      <w:r>
        <w:rPr>
          <w:rFonts w:cs="MyriadPro-Regular"/>
          <w:szCs w:val="20"/>
          <w:lang w:eastAsia="en-GB"/>
        </w:rPr>
        <w:t xml:space="preserve"> of 3 finalists</w:t>
      </w:r>
      <w:r w:rsidRPr="00881084">
        <w:rPr>
          <w:rFonts w:cs="MyriadPro-Regular"/>
          <w:szCs w:val="20"/>
          <w:lang w:eastAsia="en-GB"/>
        </w:rPr>
        <w:t xml:space="preserve"> and the winners will be announced at the Awards ceremony on 6th November 2014.</w:t>
      </w:r>
    </w:p>
    <w:p w:rsidR="00881084" w:rsidRPr="001571BB" w:rsidRDefault="00881084" w:rsidP="00916A5A">
      <w:pPr>
        <w:spacing w:after="0" w:line="240" w:lineRule="auto"/>
        <w:ind w:left="720" w:hanging="720"/>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r>
      <w:r w:rsidRPr="001571BB">
        <w:rPr>
          <w:rFonts w:cs="MyriadPro-Regular"/>
          <w:szCs w:val="20"/>
          <w:lang w:eastAsia="en-GB"/>
        </w:rPr>
        <w:t xml:space="preserve">As part of the judging process for the Logistics Excellence Award, a representative </w:t>
      </w:r>
      <w:r w:rsidR="00DA69A2" w:rsidRPr="001571BB">
        <w:rPr>
          <w:rFonts w:cs="MyriadPro-Regular"/>
          <w:szCs w:val="20"/>
          <w:lang w:eastAsia="en-GB"/>
        </w:rPr>
        <w:t>from NAA</w:t>
      </w:r>
      <w:r w:rsidRPr="001571BB">
        <w:rPr>
          <w:rFonts w:cs="MyriadPro-Regular"/>
          <w:szCs w:val="20"/>
          <w:lang w:eastAsia="en-GB"/>
        </w:rPr>
        <w:t xml:space="preserve"> and DHL Supply Chain will conduct an on-site visit to the applicant to gain further insight of the project and to conduct an objective observation </w:t>
      </w:r>
      <w:r w:rsidR="00DA69A2" w:rsidRPr="001571BB">
        <w:rPr>
          <w:rFonts w:cs="MyriadPro-Regular"/>
          <w:szCs w:val="20"/>
          <w:lang w:eastAsia="en-GB"/>
        </w:rPr>
        <w:t>survey and</w:t>
      </w:r>
      <w:r w:rsidRPr="001571BB">
        <w:rPr>
          <w:rFonts w:cs="MyriadPro-Regular"/>
          <w:szCs w:val="20"/>
          <w:lang w:eastAsia="en-GB"/>
        </w:rPr>
        <w:t xml:space="preserve"> feedback survey.</w:t>
      </w:r>
    </w:p>
    <w:p w:rsidR="00881084" w:rsidRPr="00916A5A" w:rsidRDefault="00881084" w:rsidP="00916A5A">
      <w:pPr>
        <w:spacing w:after="0" w:line="240" w:lineRule="auto"/>
        <w:ind w:left="720" w:hanging="720"/>
        <w:jc w:val="both"/>
        <w:rPr>
          <w:rFonts w:cs="MyriadPro-Regular"/>
          <w:color w:val="FF0000"/>
          <w:szCs w:val="20"/>
          <w:lang w:eastAsia="en-GB"/>
        </w:rPr>
      </w:pPr>
      <w:r w:rsidRPr="001571BB">
        <w:rPr>
          <w:rFonts w:cs="MyriadPro-Regular"/>
          <w:szCs w:val="20"/>
          <w:lang w:eastAsia="en-GB"/>
        </w:rPr>
        <w:t>•</w:t>
      </w:r>
      <w:r w:rsidRPr="001571BB">
        <w:rPr>
          <w:rFonts w:cs="MyriadPro-Regular"/>
          <w:szCs w:val="20"/>
          <w:lang w:eastAsia="en-GB"/>
        </w:rPr>
        <w:tab/>
        <w:t>The feedback on site visit and survey will be through questionnaire which will then be used to provide collaborative feedback to the applicant</w:t>
      </w:r>
      <w:r w:rsidRPr="00916A5A">
        <w:rPr>
          <w:rFonts w:cs="MyriadPro-Regular"/>
          <w:color w:val="FF0000"/>
          <w:szCs w:val="20"/>
          <w:lang w:eastAsia="en-GB"/>
        </w:rPr>
        <w:t>.</w:t>
      </w:r>
    </w:p>
    <w:p w:rsidR="00881084" w:rsidRDefault="00881084" w:rsidP="00916A5A">
      <w:pPr>
        <w:spacing w:after="0" w:line="240" w:lineRule="auto"/>
        <w:jc w:val="both"/>
        <w:rPr>
          <w:rFonts w:cs="MyriadPro-Regular"/>
          <w:szCs w:val="20"/>
          <w:lang w:eastAsia="en-GB"/>
        </w:rPr>
      </w:pPr>
      <w:r w:rsidRPr="00881084">
        <w:rPr>
          <w:rFonts w:cs="MyriadPro-Regular"/>
          <w:szCs w:val="20"/>
          <w:lang w:eastAsia="en-GB"/>
        </w:rPr>
        <w:t>•</w:t>
      </w:r>
      <w:r w:rsidRPr="00881084">
        <w:rPr>
          <w:rFonts w:cs="MyriadPro-Regular"/>
          <w:szCs w:val="20"/>
          <w:lang w:eastAsia="en-GB"/>
        </w:rPr>
        <w:tab/>
        <w:t>Applicants may be contacted for further information or matters of clarification.</w:t>
      </w:r>
    </w:p>
    <w:p w:rsidR="00995E4D" w:rsidRDefault="00995E4D" w:rsidP="00916A5A">
      <w:pPr>
        <w:spacing w:after="0" w:line="240" w:lineRule="auto"/>
        <w:jc w:val="both"/>
        <w:rPr>
          <w:rFonts w:cs="MyriadPro-Regular"/>
          <w:szCs w:val="20"/>
          <w:lang w:eastAsia="en-GB"/>
        </w:rPr>
      </w:pPr>
    </w:p>
    <w:p w:rsidR="00995E4D" w:rsidRPr="00881084" w:rsidRDefault="00995E4D" w:rsidP="00916A5A">
      <w:pPr>
        <w:spacing w:after="0" w:line="240" w:lineRule="auto"/>
        <w:jc w:val="both"/>
        <w:rPr>
          <w:rFonts w:cs="MyriadPro-Regular"/>
          <w:szCs w:val="20"/>
          <w:lang w:eastAsia="en-GB"/>
        </w:rPr>
      </w:pPr>
    </w:p>
    <w:p w:rsidR="00881084" w:rsidRPr="004654D0" w:rsidRDefault="00881084" w:rsidP="00881084">
      <w:pPr>
        <w:jc w:val="both"/>
        <w:rPr>
          <w:rFonts w:cs="MyriadPro-Regular"/>
          <w:szCs w:val="20"/>
          <w:lang w:eastAsia="en-GB"/>
        </w:rPr>
      </w:pPr>
      <w:proofErr w:type="gramStart"/>
      <w:r w:rsidRPr="00881084">
        <w:rPr>
          <w:rFonts w:cs="MyriadPro-Regular"/>
          <w:szCs w:val="20"/>
          <w:lang w:eastAsia="en-GB"/>
        </w:rPr>
        <w:t>If you have any queries relating to any aspects of the competition, please contact Amanda Holmes on 07815 284 360.</w:t>
      </w:r>
      <w:proofErr w:type="gramEnd"/>
    </w:p>
    <w:sectPr w:rsidR="00881084" w:rsidRPr="004654D0" w:rsidSect="00B6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924"/>
    <w:multiLevelType w:val="hybridMultilevel"/>
    <w:tmpl w:val="2F4A7F18"/>
    <w:lvl w:ilvl="0" w:tplc="62826B2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A33E3"/>
    <w:multiLevelType w:val="hybridMultilevel"/>
    <w:tmpl w:val="8936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31A8D"/>
    <w:multiLevelType w:val="hybridMultilevel"/>
    <w:tmpl w:val="F88461B6"/>
    <w:lvl w:ilvl="0" w:tplc="0B90ED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C65D6"/>
    <w:multiLevelType w:val="hybridMultilevel"/>
    <w:tmpl w:val="D58E67AA"/>
    <w:lvl w:ilvl="0" w:tplc="59E897C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B6107"/>
    <w:multiLevelType w:val="hybridMultilevel"/>
    <w:tmpl w:val="775E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8107B"/>
    <w:multiLevelType w:val="hybridMultilevel"/>
    <w:tmpl w:val="FEC2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987481"/>
    <w:multiLevelType w:val="hybridMultilevel"/>
    <w:tmpl w:val="761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844557"/>
    <w:multiLevelType w:val="hybridMultilevel"/>
    <w:tmpl w:val="C004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D4"/>
    <w:rsid w:val="000135FA"/>
    <w:rsid w:val="00022299"/>
    <w:rsid w:val="00033F08"/>
    <w:rsid w:val="00061CFB"/>
    <w:rsid w:val="00072B86"/>
    <w:rsid w:val="000746B3"/>
    <w:rsid w:val="00094428"/>
    <w:rsid w:val="000A0D2E"/>
    <w:rsid w:val="000B4181"/>
    <w:rsid w:val="000B4D70"/>
    <w:rsid w:val="000B7823"/>
    <w:rsid w:val="000E6A85"/>
    <w:rsid w:val="001073DD"/>
    <w:rsid w:val="00124204"/>
    <w:rsid w:val="001571BB"/>
    <w:rsid w:val="00165553"/>
    <w:rsid w:val="001701A6"/>
    <w:rsid w:val="001A32C8"/>
    <w:rsid w:val="001B6386"/>
    <w:rsid w:val="001E4345"/>
    <w:rsid w:val="00201256"/>
    <w:rsid w:val="00233D3F"/>
    <w:rsid w:val="0023482D"/>
    <w:rsid w:val="0027087D"/>
    <w:rsid w:val="002958FD"/>
    <w:rsid w:val="002A4E99"/>
    <w:rsid w:val="002B5B28"/>
    <w:rsid w:val="003106FE"/>
    <w:rsid w:val="00331E18"/>
    <w:rsid w:val="00350AEF"/>
    <w:rsid w:val="00351E9D"/>
    <w:rsid w:val="003928FA"/>
    <w:rsid w:val="0039636D"/>
    <w:rsid w:val="003B13D4"/>
    <w:rsid w:val="003B444E"/>
    <w:rsid w:val="003D2EB5"/>
    <w:rsid w:val="004239BF"/>
    <w:rsid w:val="00437E3A"/>
    <w:rsid w:val="00443C3B"/>
    <w:rsid w:val="004548DD"/>
    <w:rsid w:val="004576DB"/>
    <w:rsid w:val="004654D0"/>
    <w:rsid w:val="004663E0"/>
    <w:rsid w:val="00476618"/>
    <w:rsid w:val="00493FA0"/>
    <w:rsid w:val="00497B95"/>
    <w:rsid w:val="004A4433"/>
    <w:rsid w:val="004C501C"/>
    <w:rsid w:val="004D0A83"/>
    <w:rsid w:val="004E0D08"/>
    <w:rsid w:val="004F4040"/>
    <w:rsid w:val="00520200"/>
    <w:rsid w:val="0054505F"/>
    <w:rsid w:val="0058303A"/>
    <w:rsid w:val="005B1785"/>
    <w:rsid w:val="005B2B57"/>
    <w:rsid w:val="005B4118"/>
    <w:rsid w:val="005B5FE5"/>
    <w:rsid w:val="005F6E68"/>
    <w:rsid w:val="0061300F"/>
    <w:rsid w:val="0061467D"/>
    <w:rsid w:val="00620A99"/>
    <w:rsid w:val="00637546"/>
    <w:rsid w:val="00647EB3"/>
    <w:rsid w:val="00663082"/>
    <w:rsid w:val="006904B2"/>
    <w:rsid w:val="00696665"/>
    <w:rsid w:val="006C79C9"/>
    <w:rsid w:val="006F6F2B"/>
    <w:rsid w:val="0070377C"/>
    <w:rsid w:val="007806C3"/>
    <w:rsid w:val="0078663E"/>
    <w:rsid w:val="007952C2"/>
    <w:rsid w:val="007A1426"/>
    <w:rsid w:val="007A4730"/>
    <w:rsid w:val="007B6CBE"/>
    <w:rsid w:val="007D30A8"/>
    <w:rsid w:val="007D7DDB"/>
    <w:rsid w:val="007E0AFD"/>
    <w:rsid w:val="007E7022"/>
    <w:rsid w:val="007F4701"/>
    <w:rsid w:val="007F5038"/>
    <w:rsid w:val="0081245F"/>
    <w:rsid w:val="00814D82"/>
    <w:rsid w:val="00817967"/>
    <w:rsid w:val="008461A4"/>
    <w:rsid w:val="00847DAC"/>
    <w:rsid w:val="00850B05"/>
    <w:rsid w:val="00851E7E"/>
    <w:rsid w:val="008536B1"/>
    <w:rsid w:val="00862468"/>
    <w:rsid w:val="00870891"/>
    <w:rsid w:val="008776D7"/>
    <w:rsid w:val="00881084"/>
    <w:rsid w:val="008855E1"/>
    <w:rsid w:val="008A241A"/>
    <w:rsid w:val="008A474F"/>
    <w:rsid w:val="008C1429"/>
    <w:rsid w:val="008E5095"/>
    <w:rsid w:val="00916A5A"/>
    <w:rsid w:val="009242D5"/>
    <w:rsid w:val="0095413B"/>
    <w:rsid w:val="00977A66"/>
    <w:rsid w:val="009853CB"/>
    <w:rsid w:val="00995E4D"/>
    <w:rsid w:val="009A43F3"/>
    <w:rsid w:val="009D1052"/>
    <w:rsid w:val="009D6C6F"/>
    <w:rsid w:val="00A040A3"/>
    <w:rsid w:val="00A12DF6"/>
    <w:rsid w:val="00A14183"/>
    <w:rsid w:val="00A21A9F"/>
    <w:rsid w:val="00A529FD"/>
    <w:rsid w:val="00A7392A"/>
    <w:rsid w:val="00AA3F60"/>
    <w:rsid w:val="00AD1D5F"/>
    <w:rsid w:val="00B16493"/>
    <w:rsid w:val="00B23D4F"/>
    <w:rsid w:val="00B35026"/>
    <w:rsid w:val="00B56F98"/>
    <w:rsid w:val="00B6174C"/>
    <w:rsid w:val="00BC14A8"/>
    <w:rsid w:val="00BF7368"/>
    <w:rsid w:val="00C00083"/>
    <w:rsid w:val="00C120ED"/>
    <w:rsid w:val="00C167A8"/>
    <w:rsid w:val="00C30FFF"/>
    <w:rsid w:val="00C354FC"/>
    <w:rsid w:val="00C46301"/>
    <w:rsid w:val="00C804D8"/>
    <w:rsid w:val="00CA2F54"/>
    <w:rsid w:val="00CD46D4"/>
    <w:rsid w:val="00CE16A7"/>
    <w:rsid w:val="00CF0353"/>
    <w:rsid w:val="00D43B3C"/>
    <w:rsid w:val="00D567EE"/>
    <w:rsid w:val="00DA69A2"/>
    <w:rsid w:val="00DD5A10"/>
    <w:rsid w:val="00DE6F15"/>
    <w:rsid w:val="00DF0F2C"/>
    <w:rsid w:val="00DF4CD4"/>
    <w:rsid w:val="00E00D3C"/>
    <w:rsid w:val="00E1416F"/>
    <w:rsid w:val="00E15CB3"/>
    <w:rsid w:val="00E260D3"/>
    <w:rsid w:val="00E32E72"/>
    <w:rsid w:val="00E43987"/>
    <w:rsid w:val="00E614EC"/>
    <w:rsid w:val="00E63925"/>
    <w:rsid w:val="00E9120F"/>
    <w:rsid w:val="00EC653C"/>
    <w:rsid w:val="00ED5F57"/>
    <w:rsid w:val="00EE63B0"/>
    <w:rsid w:val="00EE6E83"/>
    <w:rsid w:val="00EF1B11"/>
    <w:rsid w:val="00EF6AA8"/>
    <w:rsid w:val="00F53BD2"/>
    <w:rsid w:val="00F7402E"/>
    <w:rsid w:val="00F869F9"/>
    <w:rsid w:val="00FA088F"/>
    <w:rsid w:val="00FA21F6"/>
    <w:rsid w:val="00FA3F11"/>
    <w:rsid w:val="00FB2E98"/>
    <w:rsid w:val="00FB56DB"/>
    <w:rsid w:val="00FC05C4"/>
    <w:rsid w:val="00FE2019"/>
    <w:rsid w:val="00FE7AE0"/>
    <w:rsid w:val="00FF0C10"/>
    <w:rsid w:val="00FF3F71"/>
    <w:rsid w:val="00FF4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D4"/>
    <w:rPr>
      <w:rFonts w:ascii="Tahoma" w:hAnsi="Tahoma" w:cs="Tahoma"/>
      <w:sz w:val="16"/>
      <w:szCs w:val="16"/>
    </w:rPr>
  </w:style>
  <w:style w:type="paragraph" w:styleId="ListParagraph">
    <w:name w:val="List Paragraph"/>
    <w:basedOn w:val="Normal"/>
    <w:uiPriority w:val="34"/>
    <w:qFormat/>
    <w:rsid w:val="00CD46D4"/>
    <w:pPr>
      <w:ind w:left="720"/>
      <w:contextualSpacing/>
    </w:pPr>
    <w:rPr>
      <w:rFonts w:ascii="Calibri" w:eastAsia="Calibri" w:hAnsi="Calibri" w:cs="Times New Roman"/>
    </w:rPr>
  </w:style>
  <w:style w:type="table" w:styleId="TableGrid">
    <w:name w:val="Table Grid"/>
    <w:basedOn w:val="TableNormal"/>
    <w:uiPriority w:val="59"/>
    <w:rsid w:val="00885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67A8"/>
    <w:rPr>
      <w:sz w:val="16"/>
      <w:szCs w:val="16"/>
    </w:rPr>
  </w:style>
  <w:style w:type="paragraph" w:styleId="CommentText">
    <w:name w:val="annotation text"/>
    <w:basedOn w:val="Normal"/>
    <w:link w:val="CommentTextChar"/>
    <w:uiPriority w:val="99"/>
    <w:semiHidden/>
    <w:unhideWhenUsed/>
    <w:rsid w:val="00C167A8"/>
    <w:pPr>
      <w:spacing w:line="240" w:lineRule="auto"/>
    </w:pPr>
    <w:rPr>
      <w:sz w:val="20"/>
      <w:szCs w:val="20"/>
    </w:rPr>
  </w:style>
  <w:style w:type="character" w:customStyle="1" w:styleId="CommentTextChar">
    <w:name w:val="Comment Text Char"/>
    <w:basedOn w:val="DefaultParagraphFont"/>
    <w:link w:val="CommentText"/>
    <w:uiPriority w:val="99"/>
    <w:semiHidden/>
    <w:rsid w:val="00C167A8"/>
    <w:rPr>
      <w:sz w:val="20"/>
      <w:szCs w:val="20"/>
    </w:rPr>
  </w:style>
  <w:style w:type="paragraph" w:styleId="CommentSubject">
    <w:name w:val="annotation subject"/>
    <w:basedOn w:val="CommentText"/>
    <w:next w:val="CommentText"/>
    <w:link w:val="CommentSubjectChar"/>
    <w:uiPriority w:val="99"/>
    <w:semiHidden/>
    <w:unhideWhenUsed/>
    <w:rsid w:val="00C167A8"/>
    <w:rPr>
      <w:b/>
      <w:bCs/>
    </w:rPr>
  </w:style>
  <w:style w:type="character" w:customStyle="1" w:styleId="CommentSubjectChar">
    <w:name w:val="Comment Subject Char"/>
    <w:basedOn w:val="CommentTextChar"/>
    <w:link w:val="CommentSubject"/>
    <w:uiPriority w:val="99"/>
    <w:semiHidden/>
    <w:rsid w:val="00C167A8"/>
    <w:rPr>
      <w:b/>
      <w:bCs/>
      <w:sz w:val="20"/>
      <w:szCs w:val="20"/>
    </w:rPr>
  </w:style>
  <w:style w:type="table" w:customStyle="1" w:styleId="TableGrid1">
    <w:name w:val="Table Grid1"/>
    <w:basedOn w:val="TableNormal"/>
    <w:next w:val="TableGrid"/>
    <w:uiPriority w:val="59"/>
    <w:rsid w:val="00995E4D"/>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0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D4"/>
    <w:rPr>
      <w:rFonts w:ascii="Tahoma" w:hAnsi="Tahoma" w:cs="Tahoma"/>
      <w:sz w:val="16"/>
      <w:szCs w:val="16"/>
    </w:rPr>
  </w:style>
  <w:style w:type="paragraph" w:styleId="ListParagraph">
    <w:name w:val="List Paragraph"/>
    <w:basedOn w:val="Normal"/>
    <w:uiPriority w:val="34"/>
    <w:qFormat/>
    <w:rsid w:val="00CD46D4"/>
    <w:pPr>
      <w:ind w:left="720"/>
      <w:contextualSpacing/>
    </w:pPr>
    <w:rPr>
      <w:rFonts w:ascii="Calibri" w:eastAsia="Calibri" w:hAnsi="Calibri" w:cs="Times New Roman"/>
    </w:rPr>
  </w:style>
  <w:style w:type="table" w:styleId="TableGrid">
    <w:name w:val="Table Grid"/>
    <w:basedOn w:val="TableNormal"/>
    <w:uiPriority w:val="59"/>
    <w:rsid w:val="00885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67A8"/>
    <w:rPr>
      <w:sz w:val="16"/>
      <w:szCs w:val="16"/>
    </w:rPr>
  </w:style>
  <w:style w:type="paragraph" w:styleId="CommentText">
    <w:name w:val="annotation text"/>
    <w:basedOn w:val="Normal"/>
    <w:link w:val="CommentTextChar"/>
    <w:uiPriority w:val="99"/>
    <w:semiHidden/>
    <w:unhideWhenUsed/>
    <w:rsid w:val="00C167A8"/>
    <w:pPr>
      <w:spacing w:line="240" w:lineRule="auto"/>
    </w:pPr>
    <w:rPr>
      <w:sz w:val="20"/>
      <w:szCs w:val="20"/>
    </w:rPr>
  </w:style>
  <w:style w:type="character" w:customStyle="1" w:styleId="CommentTextChar">
    <w:name w:val="Comment Text Char"/>
    <w:basedOn w:val="DefaultParagraphFont"/>
    <w:link w:val="CommentText"/>
    <w:uiPriority w:val="99"/>
    <w:semiHidden/>
    <w:rsid w:val="00C167A8"/>
    <w:rPr>
      <w:sz w:val="20"/>
      <w:szCs w:val="20"/>
    </w:rPr>
  </w:style>
  <w:style w:type="paragraph" w:styleId="CommentSubject">
    <w:name w:val="annotation subject"/>
    <w:basedOn w:val="CommentText"/>
    <w:next w:val="CommentText"/>
    <w:link w:val="CommentSubjectChar"/>
    <w:uiPriority w:val="99"/>
    <w:semiHidden/>
    <w:unhideWhenUsed/>
    <w:rsid w:val="00C167A8"/>
    <w:rPr>
      <w:b/>
      <w:bCs/>
    </w:rPr>
  </w:style>
  <w:style w:type="character" w:customStyle="1" w:styleId="CommentSubjectChar">
    <w:name w:val="Comment Subject Char"/>
    <w:basedOn w:val="CommentTextChar"/>
    <w:link w:val="CommentSubject"/>
    <w:uiPriority w:val="99"/>
    <w:semiHidden/>
    <w:rsid w:val="00C167A8"/>
    <w:rPr>
      <w:b/>
      <w:bCs/>
      <w:sz w:val="20"/>
      <w:szCs w:val="20"/>
    </w:rPr>
  </w:style>
  <w:style w:type="table" w:customStyle="1" w:styleId="TableGrid1">
    <w:name w:val="Table Grid1"/>
    <w:basedOn w:val="TableNormal"/>
    <w:next w:val="TableGrid"/>
    <w:uiPriority w:val="59"/>
    <w:rsid w:val="00995E4D"/>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0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holmes@nwautoal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Allen</dc:creator>
  <cp:lastModifiedBy>Amanda Allen</cp:lastModifiedBy>
  <cp:revision>2</cp:revision>
  <dcterms:created xsi:type="dcterms:W3CDTF">2014-05-30T10:44:00Z</dcterms:created>
  <dcterms:modified xsi:type="dcterms:W3CDTF">2014-05-30T10:44:00Z</dcterms:modified>
</cp:coreProperties>
</file>